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4F" w:rsidRPr="00EF72DD" w:rsidRDefault="00EF754F" w:rsidP="00EF754F">
      <w:pPr>
        <w:spacing w:before="120" w:after="120"/>
        <w:ind w:left="720" w:hanging="11"/>
        <w:jc w:val="both"/>
        <w:rPr>
          <w:rFonts w:ascii="Times New Roman" w:hAnsi="Times New Roman"/>
          <w:b/>
          <w:lang w:val="nl-NL"/>
        </w:rPr>
      </w:pPr>
      <w:r w:rsidRPr="001302F9">
        <w:rPr>
          <w:rFonts w:ascii="Times New Roman" w:hAnsi="Times New Roman"/>
          <w:b/>
          <w:noProof/>
        </w:rPr>
        <w:pict>
          <v:shapetype id="_x0000_t202" coordsize="21600,21600" o:spt="202" path="m,l,21600r21600,l21600,xe">
            <v:stroke joinstyle="miter"/>
            <v:path gradientshapeok="t" o:connecttype="rect"/>
          </v:shapetype>
          <v:shape id="_x0000_s1026" type="#_x0000_t202" style="position:absolute;left:0;text-align:left;margin-left:550.8pt;margin-top:1.05pt;width:133.5pt;height:27pt;z-index:251660288" stroked="f">
            <v:textbox style="mso-next-textbox:#_x0000_s1026">
              <w:txbxContent>
                <w:p w:rsidR="00EF754F" w:rsidRPr="0026059F" w:rsidRDefault="00EF754F" w:rsidP="00EF754F">
                  <w:pPr>
                    <w:jc w:val="right"/>
                    <w:rPr>
                      <w:i/>
                    </w:rPr>
                  </w:pPr>
                  <w:r w:rsidRPr="0026059F">
                    <w:rPr>
                      <w:i/>
                    </w:rPr>
                    <w:t xml:space="preserve">Mẫu số </w:t>
                  </w:r>
                  <w:r>
                    <w:rPr>
                      <w:i/>
                    </w:rPr>
                    <w:t>05</w:t>
                  </w:r>
                  <w:r w:rsidRPr="0026059F">
                    <w:rPr>
                      <w:i/>
                    </w:rPr>
                    <w:t>/</w:t>
                  </w:r>
                  <w:r>
                    <w:rPr>
                      <w:i/>
                    </w:rPr>
                    <w:t>NHCS-</w:t>
                  </w:r>
                  <w:r w:rsidRPr="0026059F">
                    <w:rPr>
                      <w:i/>
                    </w:rPr>
                    <w:t>TGTK</w:t>
                  </w:r>
                </w:p>
              </w:txbxContent>
            </v:textbox>
          </v:shape>
        </w:pict>
      </w:r>
      <w:r w:rsidRPr="00D33754">
        <w:rPr>
          <w:rFonts w:ascii="Times New Roman" w:hAnsi="Times New Roman"/>
          <w:b/>
          <w:lang w:val="nl-NL"/>
        </w:rPr>
        <w:t>8</w:t>
      </w:r>
      <w:r w:rsidRPr="001302F9">
        <w:rPr>
          <w:rFonts w:ascii="Times New Roman" w:hAnsi="Times New Roman"/>
          <w:b/>
          <w:lang w:val="nl-NL"/>
        </w:rPr>
        <w:t xml:space="preserve">. </w:t>
      </w:r>
      <w:r w:rsidRPr="00D33754">
        <w:rPr>
          <w:rFonts w:ascii="Times New Roman" w:hAnsi="Times New Roman"/>
          <w:b/>
          <w:lang w:val="nl-NL"/>
        </w:rPr>
        <w:t>Thủ tục chi trả trước hạn tiền gửi có kỳ hạn</w:t>
      </w:r>
    </w:p>
    <w:p w:rsidR="00EF754F" w:rsidRDefault="00EF754F" w:rsidP="00EF754F">
      <w:pPr>
        <w:spacing w:before="120" w:after="120"/>
        <w:ind w:firstLine="720"/>
        <w:jc w:val="both"/>
        <w:rPr>
          <w:rFonts w:ascii="Times New Roman" w:hAnsi="Times New Roman"/>
          <w:b/>
          <w:lang w:val="nl-NL"/>
        </w:rPr>
      </w:pPr>
      <w:r w:rsidRPr="00EF72DD">
        <w:rPr>
          <w:rFonts w:ascii="Times New Roman" w:hAnsi="Times New Roman"/>
          <w:b/>
          <w:lang w:val="nl-NL"/>
        </w:rPr>
        <w:t>a) Trình tự thực hiện</w:t>
      </w:r>
    </w:p>
    <w:p w:rsidR="00EF754F" w:rsidRDefault="00EF754F" w:rsidP="00EF754F">
      <w:pPr>
        <w:spacing w:before="120" w:after="120"/>
        <w:ind w:firstLine="720"/>
        <w:jc w:val="both"/>
        <w:rPr>
          <w:rFonts w:ascii="Times New Roman" w:hAnsi="Times New Roman"/>
        </w:rPr>
      </w:pPr>
      <w:r>
        <w:rPr>
          <w:rFonts w:ascii="Times New Roman" w:hAnsi="Times New Roman"/>
        </w:rPr>
        <w:t>- Khách hàng lập Giấy đề nghị rút trước hạn tiền gửi có kỳ hạn;</w:t>
      </w:r>
    </w:p>
    <w:p w:rsidR="00EF754F" w:rsidRDefault="00EF754F" w:rsidP="00EF754F">
      <w:pPr>
        <w:spacing w:before="120" w:after="120"/>
        <w:ind w:firstLine="720"/>
        <w:jc w:val="both"/>
        <w:rPr>
          <w:rFonts w:ascii="Times New Roman" w:hAnsi="Times New Roman"/>
        </w:rPr>
      </w:pPr>
      <w:r>
        <w:rPr>
          <w:rFonts w:ascii="Times New Roman" w:hAnsi="Times New Roman"/>
        </w:rPr>
        <w:t xml:space="preserve">- </w:t>
      </w:r>
      <w:r w:rsidRPr="00EF72DD">
        <w:rPr>
          <w:rFonts w:ascii="Times New Roman" w:hAnsi="Times New Roman"/>
        </w:rPr>
        <w:t>Khách hàng xuất trình</w:t>
      </w:r>
      <w:r>
        <w:rPr>
          <w:rFonts w:ascii="Times New Roman" w:hAnsi="Times New Roman"/>
        </w:rPr>
        <w:t xml:space="preserve"> hồ sơ theo quy định;</w:t>
      </w:r>
    </w:p>
    <w:p w:rsidR="00EF754F" w:rsidRDefault="00EF754F" w:rsidP="00EF754F">
      <w:pPr>
        <w:spacing w:before="120" w:after="120"/>
        <w:ind w:firstLine="720"/>
        <w:jc w:val="both"/>
        <w:rPr>
          <w:rFonts w:ascii="Times New Roman" w:hAnsi="Times New Roman"/>
        </w:rPr>
      </w:pPr>
      <w:r>
        <w:rPr>
          <w:rFonts w:ascii="Times New Roman" w:hAnsi="Times New Roman"/>
        </w:rPr>
        <w:t>- NHCSXH kiểm tra, đối chiếu hồ sơ khách hàng;</w:t>
      </w:r>
    </w:p>
    <w:p w:rsidR="00EF754F" w:rsidRPr="00EF72DD" w:rsidRDefault="00EF754F" w:rsidP="00EF754F">
      <w:pPr>
        <w:spacing w:before="120" w:after="120"/>
        <w:ind w:firstLine="720"/>
        <w:jc w:val="both"/>
        <w:rPr>
          <w:rFonts w:ascii="Times New Roman" w:hAnsi="Times New Roman"/>
        </w:rPr>
      </w:pPr>
      <w:r>
        <w:rPr>
          <w:rFonts w:ascii="Times New Roman" w:hAnsi="Times New Roman"/>
        </w:rPr>
        <w:t>- NHCSXH thực hiện chi trả tiền gửi có kỳ hạn vào tài khoản thanh toán của khách hàng.</w:t>
      </w:r>
    </w:p>
    <w:p w:rsidR="00EF754F" w:rsidRPr="00EF72DD" w:rsidRDefault="00EF754F" w:rsidP="00EF754F">
      <w:pPr>
        <w:spacing w:before="120" w:after="120"/>
        <w:ind w:firstLine="782"/>
        <w:jc w:val="both"/>
        <w:rPr>
          <w:rFonts w:ascii="Times New Roman" w:hAnsi="Times New Roman"/>
        </w:rPr>
      </w:pPr>
      <w:r w:rsidRPr="00EF72DD">
        <w:rPr>
          <w:rFonts w:ascii="Times New Roman" w:hAnsi="Times New Roman"/>
          <w:b/>
          <w:lang w:val="nl-NL"/>
        </w:rPr>
        <w:t xml:space="preserve">b) Cách thức thực hiện: </w:t>
      </w:r>
      <w:r w:rsidRPr="00EF72DD">
        <w:rPr>
          <w:rFonts w:ascii="Times New Roman" w:hAnsi="Times New Roman"/>
          <w:lang w:val="nl-NL"/>
        </w:rPr>
        <w:t>Trực tiếp t</w:t>
      </w:r>
      <w:r w:rsidRPr="00EF72DD">
        <w:rPr>
          <w:rFonts w:ascii="Times New Roman" w:hAnsi="Times New Roman"/>
        </w:rPr>
        <w:t>ại trụ sở của NHCSXH nơi nhận tiền gửi có kỳ hạn.</w:t>
      </w:r>
    </w:p>
    <w:p w:rsidR="00EF754F" w:rsidRDefault="00EF754F" w:rsidP="00EF754F">
      <w:pPr>
        <w:spacing w:before="120" w:after="120"/>
        <w:ind w:firstLine="720"/>
        <w:jc w:val="both"/>
        <w:rPr>
          <w:rFonts w:ascii="Times New Roman" w:hAnsi="Times New Roman"/>
          <w:b/>
          <w:lang w:val="nl-NL"/>
        </w:rPr>
      </w:pPr>
      <w:r w:rsidRPr="00EF72DD">
        <w:rPr>
          <w:rFonts w:ascii="Times New Roman" w:hAnsi="Times New Roman"/>
          <w:b/>
          <w:lang w:val="nl-NL"/>
        </w:rPr>
        <w:t>c) Thành phần, số lượng hồ sơ</w:t>
      </w:r>
    </w:p>
    <w:p w:rsidR="00EF754F" w:rsidRPr="00EF72DD" w:rsidRDefault="00EF754F" w:rsidP="00EF754F">
      <w:pPr>
        <w:spacing w:before="120" w:after="120"/>
        <w:ind w:firstLine="720"/>
        <w:jc w:val="both"/>
        <w:rPr>
          <w:rFonts w:ascii="Times New Roman" w:hAnsi="Times New Roman"/>
          <w:b/>
          <w:lang w:val="nl-NL"/>
        </w:rPr>
      </w:pPr>
      <w:r>
        <w:rPr>
          <w:rFonts w:ascii="Times New Roman" w:hAnsi="Times New Roman"/>
          <w:b/>
          <w:lang w:val="nl-NL"/>
        </w:rPr>
        <w:t>*Thành phần hồ sơ</w:t>
      </w:r>
    </w:p>
    <w:p w:rsidR="00EF754F" w:rsidRPr="00EF72DD" w:rsidRDefault="00EF754F" w:rsidP="00EF754F">
      <w:pPr>
        <w:spacing w:before="120" w:after="120"/>
        <w:ind w:firstLine="720"/>
        <w:jc w:val="both"/>
        <w:rPr>
          <w:rFonts w:ascii="Times New Roman" w:hAnsi="Times New Roman"/>
          <w:lang w:val="nl-NL"/>
        </w:rPr>
      </w:pPr>
      <w:r w:rsidRPr="00EF72DD">
        <w:rPr>
          <w:rFonts w:ascii="Times New Roman" w:hAnsi="Times New Roman"/>
          <w:lang w:val="nl-NL"/>
        </w:rPr>
        <w:t>- Hợp đồng tiền gửi có kỳ hạn</w:t>
      </w:r>
      <w:r>
        <w:rPr>
          <w:rFonts w:ascii="Times New Roman" w:hAnsi="Times New Roman"/>
          <w:lang w:val="nl-NL"/>
        </w:rPr>
        <w:t xml:space="preserve"> (01 bản chính do khách hàng xuất trình).</w:t>
      </w:r>
    </w:p>
    <w:p w:rsidR="00EF754F" w:rsidRPr="00EF72DD" w:rsidRDefault="00EF754F" w:rsidP="00EF754F">
      <w:pPr>
        <w:spacing w:before="120" w:after="120"/>
        <w:ind w:firstLine="720"/>
        <w:jc w:val="both"/>
        <w:rPr>
          <w:rFonts w:ascii="Times New Roman" w:hAnsi="Times New Roman"/>
          <w:lang w:val="nl-NL"/>
        </w:rPr>
      </w:pPr>
      <w:r>
        <w:rPr>
          <w:rFonts w:ascii="Times New Roman" w:hAnsi="Times New Roman"/>
          <w:lang w:val="nl-NL"/>
        </w:rPr>
        <w:t xml:space="preserve">- </w:t>
      </w:r>
      <w:r w:rsidRPr="00EF72DD">
        <w:rPr>
          <w:rFonts w:ascii="Times New Roman" w:hAnsi="Times New Roman"/>
        </w:rPr>
        <w:t>Giấy đề nghị rút trước hạn tiền gửi có kỳ hạn (</w:t>
      </w:r>
      <w:r>
        <w:rPr>
          <w:rFonts w:ascii="Times New Roman" w:hAnsi="Times New Roman"/>
        </w:rPr>
        <w:t>01 bản chính</w:t>
      </w:r>
      <w:r w:rsidRPr="00EF72DD">
        <w:rPr>
          <w:rFonts w:ascii="Times New Roman" w:hAnsi="Times New Roman"/>
        </w:rPr>
        <w:t>)</w:t>
      </w:r>
      <w:r>
        <w:rPr>
          <w:rFonts w:ascii="Times New Roman" w:hAnsi="Times New Roman"/>
        </w:rPr>
        <w:t>.</w:t>
      </w:r>
    </w:p>
    <w:p w:rsidR="00EF754F" w:rsidRDefault="00EF754F" w:rsidP="00EF754F">
      <w:pPr>
        <w:spacing w:before="120" w:after="120"/>
        <w:ind w:firstLine="720"/>
        <w:jc w:val="both"/>
        <w:rPr>
          <w:rFonts w:ascii="Times New Roman" w:hAnsi="Times New Roman"/>
        </w:rPr>
      </w:pPr>
      <w:r>
        <w:rPr>
          <w:rFonts w:ascii="Times New Roman" w:hAnsi="Times New Roman"/>
        </w:rPr>
        <w:t>- Giấy tờ xác minh thông tin cá nhân của khách hàng gửi tiền:</w:t>
      </w:r>
    </w:p>
    <w:p w:rsidR="00EF754F" w:rsidRDefault="00EF754F" w:rsidP="00EF754F">
      <w:pPr>
        <w:spacing w:before="120" w:after="120"/>
        <w:ind w:firstLine="720"/>
        <w:jc w:val="both"/>
        <w:rPr>
          <w:rFonts w:ascii="Times New Roman" w:hAnsi="Times New Roman"/>
        </w:rPr>
      </w:pPr>
      <w:r>
        <w:rPr>
          <w:rFonts w:ascii="Times New Roman" w:hAnsi="Times New Roman"/>
        </w:rPr>
        <w:t xml:space="preserve">+ </w:t>
      </w:r>
      <w:r w:rsidRPr="00EF72DD">
        <w:rPr>
          <w:rFonts w:ascii="Times New Roman" w:hAnsi="Times New Roman"/>
        </w:rPr>
        <w:t>Giấy chứng minh nhân dân hoặc Thẻ căn cước công dân hoặc Hộ chiếu còn thời hạn hiệu lực</w:t>
      </w:r>
      <w:r>
        <w:rPr>
          <w:rFonts w:ascii="Times New Roman" w:hAnsi="Times New Roman"/>
        </w:rPr>
        <w:t xml:space="preserve"> của người gửi tiền (01 bản chính).</w:t>
      </w:r>
    </w:p>
    <w:p w:rsidR="00EF754F" w:rsidRDefault="00EF754F" w:rsidP="00EF754F">
      <w:pPr>
        <w:spacing w:before="120" w:after="120"/>
        <w:ind w:firstLine="720"/>
        <w:jc w:val="both"/>
        <w:rPr>
          <w:rFonts w:ascii="Times New Roman" w:hAnsi="Times New Roman"/>
        </w:rPr>
      </w:pPr>
      <w:r>
        <w:rPr>
          <w:rFonts w:ascii="Times New Roman" w:hAnsi="Times New Roman"/>
        </w:rPr>
        <w:t>+ T</w:t>
      </w:r>
      <w:r w:rsidRPr="00EF72DD">
        <w:rPr>
          <w:rFonts w:ascii="Times New Roman" w:hAnsi="Times New Roman"/>
        </w:rPr>
        <w:t>hị thực hoặc các giấy tờ khác xác định thời hạn được phép cư trú của cá nhân tại Việt Nam do cơ quan có thẩm quyền của Việt Nam cấp còn thời hạn hiệu lực</w:t>
      </w:r>
      <w:r w:rsidRPr="00DF4285">
        <w:rPr>
          <w:rFonts w:ascii="Times New Roman" w:hAnsi="Times New Roman"/>
        </w:rPr>
        <w:t xml:space="preserve"> </w:t>
      </w:r>
      <w:r>
        <w:rPr>
          <w:rFonts w:ascii="Times New Roman" w:hAnsi="Times New Roman"/>
        </w:rPr>
        <w:t>(nếu có) (01 bản chính).</w:t>
      </w:r>
    </w:p>
    <w:p w:rsidR="00EF754F" w:rsidRPr="00CC4A28" w:rsidRDefault="00EF754F" w:rsidP="00EF754F">
      <w:pPr>
        <w:spacing w:before="120" w:after="120"/>
        <w:ind w:firstLine="720"/>
        <w:jc w:val="both"/>
        <w:rPr>
          <w:rFonts w:ascii="Times New Roman" w:hAnsi="Times New Roman"/>
          <w:kern w:val="28"/>
        </w:rPr>
      </w:pPr>
      <w:r>
        <w:rPr>
          <w:rFonts w:ascii="Times New Roman" w:hAnsi="Times New Roman"/>
          <w:kern w:val="28"/>
        </w:rPr>
        <w:t>- Trường hợp khách hàng phải</w:t>
      </w:r>
      <w:r w:rsidRPr="00EF72DD">
        <w:rPr>
          <w:rFonts w:ascii="Times New Roman" w:hAnsi="Times New Roman"/>
          <w:kern w:val="28"/>
        </w:rPr>
        <w:t xml:space="preserve"> thực hiện thông qua người đại diện</w:t>
      </w:r>
      <w:r>
        <w:rPr>
          <w:rFonts w:ascii="Times New Roman" w:hAnsi="Times New Roman"/>
          <w:kern w:val="28"/>
        </w:rPr>
        <w:t xml:space="preserve"> theo pháp luật</w:t>
      </w:r>
      <w:r w:rsidRPr="00EF72DD">
        <w:rPr>
          <w:rFonts w:ascii="Times New Roman" w:hAnsi="Times New Roman"/>
          <w:kern w:val="28"/>
        </w:rPr>
        <w:t xml:space="preserve"> </w:t>
      </w:r>
      <w:r>
        <w:rPr>
          <w:rFonts w:ascii="Times New Roman" w:hAnsi="Times New Roman"/>
          <w:kern w:val="28"/>
        </w:rPr>
        <w:t>thì người đại diện xuất trình Giấy tờ xác minh thông tin cá nhân,</w:t>
      </w:r>
      <w:r>
        <w:rPr>
          <w:rFonts w:ascii="Times New Roman" w:hAnsi="Times New Roman"/>
        </w:rPr>
        <w:t xml:space="preserve"> Giấy chứng minh tư cách đại diện của người đại diện theo pháp luật, </w:t>
      </w:r>
      <w:r w:rsidRPr="00EF72DD">
        <w:rPr>
          <w:rFonts w:ascii="Times New Roman" w:hAnsi="Times New Roman"/>
        </w:rPr>
        <w:t>Giấy khai sinh của cá nhân chưa đủ 14 tuổi</w:t>
      </w:r>
      <w:r>
        <w:rPr>
          <w:rFonts w:ascii="Times New Roman" w:hAnsi="Times New Roman"/>
        </w:rPr>
        <w:t xml:space="preserve"> thực hiện gửi tiền thông qua người đại diện theo pháp luật (01 bản chính).</w:t>
      </w:r>
    </w:p>
    <w:p w:rsidR="00EF754F" w:rsidRDefault="00EF754F" w:rsidP="00EF754F">
      <w:pPr>
        <w:spacing w:before="120" w:after="120"/>
        <w:ind w:firstLine="720"/>
        <w:jc w:val="both"/>
        <w:rPr>
          <w:rFonts w:ascii="Times New Roman" w:hAnsi="Times New Roman"/>
        </w:rPr>
      </w:pPr>
      <w:r w:rsidRPr="000418F7">
        <w:rPr>
          <w:rFonts w:ascii="Times New Roman" w:hAnsi="Times New Roman"/>
          <w:b/>
          <w:kern w:val="28"/>
        </w:rPr>
        <w:t>*Số lượng hồ sơ</w:t>
      </w:r>
      <w:r>
        <w:rPr>
          <w:rFonts w:ascii="Times New Roman" w:hAnsi="Times New Roman"/>
          <w:kern w:val="28"/>
        </w:rPr>
        <w:t>: 01 bộ</w:t>
      </w:r>
    </w:p>
    <w:p w:rsidR="00EF754F" w:rsidRPr="00EF72DD" w:rsidRDefault="00EF754F" w:rsidP="00EF754F">
      <w:pPr>
        <w:spacing w:before="120" w:after="120"/>
        <w:ind w:firstLine="720"/>
        <w:jc w:val="both"/>
        <w:rPr>
          <w:rFonts w:ascii="Times New Roman" w:hAnsi="Times New Roman"/>
          <w:b/>
          <w:lang w:val="nl-NL"/>
        </w:rPr>
      </w:pPr>
      <w:r w:rsidRPr="00EF72DD">
        <w:rPr>
          <w:rFonts w:ascii="Times New Roman" w:hAnsi="Times New Roman"/>
          <w:b/>
          <w:lang w:val="nl-NL"/>
        </w:rPr>
        <w:t xml:space="preserve">d) Thời hạn giải quyết: </w:t>
      </w:r>
      <w:r w:rsidRPr="00EF72DD">
        <w:rPr>
          <w:rFonts w:ascii="Times New Roman" w:hAnsi="Times New Roman"/>
          <w:lang w:val="nl-NL"/>
        </w:rPr>
        <w:t>Ngay sau khi NHCSXH nơi thực hiện thủ tục nhận được hồ sơ của khách hàng.</w:t>
      </w:r>
    </w:p>
    <w:p w:rsidR="00EF754F" w:rsidRPr="00EF72DD" w:rsidRDefault="00EF754F" w:rsidP="00EF754F">
      <w:pPr>
        <w:spacing w:before="120" w:after="120"/>
        <w:ind w:firstLine="720"/>
        <w:jc w:val="both"/>
        <w:rPr>
          <w:rFonts w:ascii="Times New Roman" w:hAnsi="Times New Roman"/>
          <w:b/>
          <w:lang w:val="nl-NL"/>
        </w:rPr>
      </w:pPr>
      <w:r w:rsidRPr="00EF72DD">
        <w:rPr>
          <w:rFonts w:ascii="Times New Roman" w:hAnsi="Times New Roman"/>
          <w:b/>
          <w:lang w:val="nl-NL"/>
        </w:rPr>
        <w:t xml:space="preserve">đ) Đối tượng thực hiện TTGQCV: </w:t>
      </w:r>
      <w:r w:rsidRPr="00EF72DD">
        <w:rPr>
          <w:rFonts w:ascii="Times New Roman" w:hAnsi="Times New Roman"/>
          <w:lang w:val="nl-NL"/>
        </w:rPr>
        <w:t>Cá nhân và tổ chức.</w:t>
      </w:r>
    </w:p>
    <w:p w:rsidR="00EF754F" w:rsidRPr="00EF72DD" w:rsidRDefault="00EF754F" w:rsidP="00EF754F">
      <w:pPr>
        <w:spacing w:before="120" w:after="120"/>
        <w:ind w:firstLine="720"/>
        <w:jc w:val="both"/>
        <w:rPr>
          <w:rFonts w:ascii="Times New Roman" w:hAnsi="Times New Roman"/>
          <w:b/>
          <w:lang w:val="nl-NL"/>
        </w:rPr>
      </w:pPr>
      <w:r w:rsidRPr="00EF72DD">
        <w:rPr>
          <w:rFonts w:ascii="Times New Roman" w:hAnsi="Times New Roman"/>
          <w:b/>
          <w:lang w:val="nl-NL"/>
        </w:rPr>
        <w:t xml:space="preserve">e) Cơ quan giải quyết TTGQCV: </w:t>
      </w:r>
      <w:r w:rsidRPr="00EF72DD">
        <w:rPr>
          <w:rFonts w:ascii="Times New Roman" w:hAnsi="Times New Roman"/>
          <w:lang w:val="nl-NL"/>
        </w:rPr>
        <w:t>NHCSXH nơi thực hiện thủ tục;</w:t>
      </w:r>
    </w:p>
    <w:p w:rsidR="00EF754F" w:rsidRPr="00EF72DD" w:rsidRDefault="00EF754F" w:rsidP="00EF754F">
      <w:pPr>
        <w:spacing w:before="120" w:after="120"/>
        <w:ind w:firstLine="720"/>
        <w:jc w:val="both"/>
        <w:rPr>
          <w:rFonts w:ascii="Times New Roman" w:hAnsi="Times New Roman"/>
          <w:lang w:val="nl-NL"/>
        </w:rPr>
      </w:pPr>
      <w:r w:rsidRPr="00EF72DD">
        <w:rPr>
          <w:rFonts w:ascii="Times New Roman" w:hAnsi="Times New Roman"/>
          <w:lang w:val="nl-NL"/>
        </w:rPr>
        <w:t>- Cơ quan có thẩm quyền quyết định: NHCSXH</w:t>
      </w:r>
      <w:r>
        <w:rPr>
          <w:rFonts w:ascii="Times New Roman" w:hAnsi="Times New Roman"/>
          <w:lang w:val="nl-NL"/>
        </w:rPr>
        <w:t>.</w:t>
      </w:r>
    </w:p>
    <w:p w:rsidR="00EF754F" w:rsidRPr="00EF72DD" w:rsidRDefault="00EF754F" w:rsidP="00EF754F">
      <w:pPr>
        <w:spacing w:before="120" w:after="120"/>
        <w:ind w:firstLine="720"/>
        <w:jc w:val="both"/>
        <w:rPr>
          <w:rFonts w:ascii="Times New Roman" w:hAnsi="Times New Roman"/>
          <w:lang w:val="nl-NL"/>
        </w:rPr>
      </w:pPr>
      <w:r w:rsidRPr="00EF72DD">
        <w:rPr>
          <w:rFonts w:ascii="Times New Roman" w:hAnsi="Times New Roman"/>
          <w:lang w:val="nl-NL"/>
        </w:rPr>
        <w:t>- Cơ quan phối hợp: Không.</w:t>
      </w:r>
    </w:p>
    <w:p w:rsidR="00EF754F" w:rsidRPr="00EF72DD" w:rsidRDefault="00EF754F" w:rsidP="00EF754F">
      <w:pPr>
        <w:spacing w:before="120" w:after="120"/>
        <w:ind w:firstLine="782"/>
        <w:jc w:val="both"/>
        <w:rPr>
          <w:rFonts w:ascii="Times New Roman" w:hAnsi="Times New Roman"/>
        </w:rPr>
      </w:pPr>
      <w:r w:rsidRPr="00EF72DD">
        <w:rPr>
          <w:rFonts w:ascii="Times New Roman" w:hAnsi="Times New Roman"/>
          <w:b/>
          <w:lang w:val="nl-NL"/>
        </w:rPr>
        <w:t>g) Kết quả thực hiện TTGQCV:</w:t>
      </w:r>
      <w:r w:rsidRPr="00EF72DD">
        <w:rPr>
          <w:rFonts w:ascii="Times New Roman" w:hAnsi="Times New Roman"/>
          <w:lang w:val="nl-NL"/>
        </w:rPr>
        <w:t xml:space="preserve"> Khoản tiền gửi có kỳ hạn được NHCSXH chi trả vào tài khoản thanh toán của khách hàng mở tại NHCSXH</w:t>
      </w:r>
      <w:r w:rsidRPr="00EF72DD">
        <w:rPr>
          <w:rFonts w:ascii="Times New Roman" w:hAnsi="Times New Roman"/>
        </w:rPr>
        <w:t xml:space="preserve">. </w:t>
      </w:r>
    </w:p>
    <w:p w:rsidR="00EF754F" w:rsidRPr="00EF72DD" w:rsidRDefault="00EF754F" w:rsidP="00EF754F">
      <w:pPr>
        <w:spacing w:before="120" w:after="120"/>
        <w:ind w:firstLine="782"/>
        <w:jc w:val="both"/>
        <w:rPr>
          <w:rFonts w:ascii="Times New Roman" w:hAnsi="Times New Roman"/>
          <w:b/>
          <w:lang w:val="nl-NL"/>
        </w:rPr>
      </w:pPr>
      <w:r w:rsidRPr="00EF72DD">
        <w:rPr>
          <w:rFonts w:ascii="Times New Roman" w:hAnsi="Times New Roman"/>
          <w:b/>
          <w:lang w:val="nl-NL"/>
        </w:rPr>
        <w:t xml:space="preserve">h) Phí, lệ phí: </w:t>
      </w:r>
      <w:r w:rsidRPr="00EF72DD">
        <w:rPr>
          <w:rFonts w:ascii="Times New Roman" w:hAnsi="Times New Roman"/>
          <w:lang w:val="nl-NL"/>
        </w:rPr>
        <w:t>Không.</w:t>
      </w:r>
    </w:p>
    <w:p w:rsidR="00EF754F" w:rsidRPr="00EF72DD" w:rsidRDefault="00EF754F" w:rsidP="00EF754F">
      <w:pPr>
        <w:spacing w:before="120" w:after="120"/>
        <w:ind w:firstLine="720"/>
        <w:jc w:val="both"/>
        <w:rPr>
          <w:rFonts w:ascii="Times New Roman" w:hAnsi="Times New Roman"/>
          <w:b/>
          <w:lang w:val="nl-NL"/>
        </w:rPr>
      </w:pPr>
      <w:r w:rsidRPr="00EF72DD">
        <w:rPr>
          <w:rFonts w:ascii="Times New Roman" w:hAnsi="Times New Roman"/>
          <w:b/>
          <w:lang w:val="nl-NL"/>
        </w:rPr>
        <w:t xml:space="preserve">i) Tên mẫu đơn, mẫu tờ khai: </w:t>
      </w:r>
      <w:r w:rsidRPr="00EF72DD">
        <w:rPr>
          <w:rFonts w:ascii="Times New Roman" w:hAnsi="Times New Roman"/>
        </w:rPr>
        <w:t>Giấy đề nghị rút trước hạn tiền gửi có kỳ hạn (mẫu số 03/NHCS-TGCKH)</w:t>
      </w:r>
      <w:r w:rsidRPr="00EF72DD">
        <w:rPr>
          <w:rFonts w:ascii="Times New Roman" w:hAnsi="Times New Roman"/>
          <w:lang w:val="nl-NL"/>
        </w:rPr>
        <w:t xml:space="preserve">  </w:t>
      </w:r>
    </w:p>
    <w:p w:rsidR="00EF754F" w:rsidRPr="00EF72DD" w:rsidRDefault="00EF754F" w:rsidP="00EF754F">
      <w:pPr>
        <w:spacing w:before="120" w:after="120"/>
        <w:ind w:firstLine="720"/>
        <w:jc w:val="both"/>
        <w:rPr>
          <w:rFonts w:ascii="Times New Roman" w:hAnsi="Times New Roman"/>
          <w:b/>
          <w:lang w:val="nl-NL"/>
        </w:rPr>
      </w:pPr>
      <w:r w:rsidRPr="00EF72DD">
        <w:rPr>
          <w:rFonts w:ascii="Times New Roman" w:hAnsi="Times New Roman"/>
          <w:b/>
          <w:lang w:val="nl-NL"/>
        </w:rPr>
        <w:lastRenderedPageBreak/>
        <w:t>k) Yêu cầu, điều kiện thực hiện TTGQCV</w:t>
      </w:r>
    </w:p>
    <w:p w:rsidR="00EF754F" w:rsidRDefault="00EF754F" w:rsidP="00EF754F">
      <w:pPr>
        <w:spacing w:before="120" w:after="120"/>
        <w:ind w:firstLine="720"/>
        <w:jc w:val="both"/>
        <w:rPr>
          <w:rFonts w:ascii="Times New Roman" w:hAnsi="Times New Roman"/>
        </w:rPr>
      </w:pPr>
      <w:r>
        <w:rPr>
          <w:rFonts w:ascii="Times New Roman" w:hAnsi="Times New Roman"/>
          <w:lang w:val="nl-NL"/>
        </w:rPr>
        <w:t xml:space="preserve">- Khách hàng </w:t>
      </w:r>
      <w:r w:rsidRPr="00570053">
        <w:rPr>
          <w:rFonts w:ascii="Times New Roman" w:hAnsi="Times New Roman"/>
          <w:lang w:val="nl-NL"/>
        </w:rPr>
        <w:t>phải xuất trình được đầy đủ hồ sơ, thủ tục theo quy định của ngân hàng.</w:t>
      </w:r>
    </w:p>
    <w:p w:rsidR="00EF754F" w:rsidRPr="00EF72DD" w:rsidRDefault="00EF754F" w:rsidP="00EF754F">
      <w:pPr>
        <w:spacing w:before="120" w:after="120"/>
        <w:ind w:firstLine="720"/>
        <w:jc w:val="both"/>
        <w:rPr>
          <w:rFonts w:ascii="Times New Roman" w:hAnsi="Times New Roman"/>
        </w:rPr>
      </w:pPr>
      <w:r w:rsidRPr="00EF72DD">
        <w:rPr>
          <w:rFonts w:ascii="Times New Roman" w:hAnsi="Times New Roman"/>
        </w:rPr>
        <w:t>- Khách hàng phải có tài khoản thanh toán tại NHCSXH nơi nhận tiền gửi có kỳ hạn.</w:t>
      </w:r>
    </w:p>
    <w:p w:rsidR="00EF754F" w:rsidRPr="00EF72DD" w:rsidRDefault="00EF754F" w:rsidP="00EF754F">
      <w:pPr>
        <w:spacing w:before="120" w:after="120"/>
        <w:ind w:firstLine="720"/>
        <w:jc w:val="both"/>
        <w:rPr>
          <w:rFonts w:ascii="Times New Roman" w:hAnsi="Times New Roman"/>
          <w:b/>
          <w:lang w:val="nl-NL"/>
        </w:rPr>
      </w:pPr>
      <w:r w:rsidRPr="00EF72DD">
        <w:rPr>
          <w:rFonts w:ascii="Times New Roman" w:hAnsi="Times New Roman"/>
          <w:b/>
          <w:lang w:val="nl-NL"/>
        </w:rPr>
        <w:t>l) Căn cứ pháp lý của TTGQCV</w:t>
      </w:r>
    </w:p>
    <w:p w:rsidR="00EF754F" w:rsidRPr="00EF72DD" w:rsidRDefault="00EF754F" w:rsidP="00EF754F">
      <w:pPr>
        <w:tabs>
          <w:tab w:val="left" w:pos="780"/>
        </w:tabs>
        <w:spacing w:before="120" w:after="120"/>
        <w:jc w:val="both"/>
        <w:rPr>
          <w:rFonts w:ascii="Times New Roman" w:hAnsi="Times New Roman"/>
        </w:rPr>
      </w:pPr>
      <w:r w:rsidRPr="00EF72DD">
        <w:rPr>
          <w:rFonts w:ascii="Times New Roman" w:hAnsi="Times New Roman"/>
        </w:rPr>
        <w:tab/>
        <w:t>- Luật Dân sự số 91/2015/QH13 ngày 24/11/2015;</w:t>
      </w:r>
    </w:p>
    <w:p w:rsidR="00EF754F" w:rsidRPr="00EF72DD" w:rsidRDefault="00EF754F" w:rsidP="00EF754F">
      <w:pPr>
        <w:tabs>
          <w:tab w:val="left" w:pos="780"/>
        </w:tabs>
        <w:spacing w:before="120" w:after="120"/>
        <w:jc w:val="both"/>
        <w:rPr>
          <w:rFonts w:ascii="Times New Roman" w:hAnsi="Times New Roman"/>
        </w:rPr>
      </w:pPr>
      <w:r w:rsidRPr="00EF72DD">
        <w:rPr>
          <w:rFonts w:ascii="Times New Roman" w:hAnsi="Times New Roman"/>
        </w:rPr>
        <w:tab/>
        <w:t>- Luật Các tổ chức tín dụng ngày 16/6/2010 và Luật sửa đổi, bổ sung một số điều của Luật Các tổ chức tín dụng ngày 20/11/2017;</w:t>
      </w:r>
    </w:p>
    <w:p w:rsidR="00EF754F" w:rsidRPr="00EF72DD" w:rsidRDefault="00EF754F" w:rsidP="00EF754F">
      <w:pPr>
        <w:tabs>
          <w:tab w:val="left" w:pos="780"/>
        </w:tabs>
        <w:spacing w:before="120" w:after="120"/>
        <w:jc w:val="both"/>
        <w:rPr>
          <w:rFonts w:ascii="Times New Roman" w:hAnsi="Times New Roman"/>
        </w:rPr>
      </w:pPr>
      <w:r w:rsidRPr="00EF72DD">
        <w:rPr>
          <w:rFonts w:ascii="Times New Roman" w:hAnsi="Times New Roman"/>
        </w:rPr>
        <w:tab/>
        <w:t>- Pháp lệnh ngoại hối ngày 13/12/2005 và Pháp lệnh sửa đổi bổ sung một số điều của Pháp lệnh ngoại hối ngày 18/3/2013;</w:t>
      </w:r>
    </w:p>
    <w:p w:rsidR="00EF754F" w:rsidRPr="00EF72DD" w:rsidRDefault="00EF754F" w:rsidP="00EF754F">
      <w:pPr>
        <w:tabs>
          <w:tab w:val="left" w:pos="780"/>
        </w:tabs>
        <w:spacing w:before="120" w:after="120"/>
        <w:jc w:val="both"/>
        <w:rPr>
          <w:rFonts w:ascii="Times New Roman" w:hAnsi="Times New Roman"/>
        </w:rPr>
      </w:pPr>
      <w:r w:rsidRPr="00EF72DD">
        <w:rPr>
          <w:rFonts w:ascii="Times New Roman" w:hAnsi="Times New Roman"/>
        </w:rPr>
        <w:tab/>
        <w:t>- Nghị định số 78/2002/NĐ-CP ngày 04/10/2002 của Chính phủ về tín dụng đối với người nghèo và các đối tượng chính sách khác;</w:t>
      </w:r>
    </w:p>
    <w:p w:rsidR="00EF754F" w:rsidRPr="00EF72DD" w:rsidRDefault="00EF754F" w:rsidP="00EF754F">
      <w:pPr>
        <w:tabs>
          <w:tab w:val="left" w:pos="780"/>
        </w:tabs>
        <w:spacing w:before="120" w:after="120"/>
        <w:jc w:val="both"/>
        <w:rPr>
          <w:rFonts w:ascii="Times New Roman" w:hAnsi="Times New Roman"/>
        </w:rPr>
      </w:pPr>
      <w:r w:rsidRPr="00EF72DD">
        <w:rPr>
          <w:rFonts w:ascii="Times New Roman" w:hAnsi="Times New Roman"/>
        </w:rPr>
        <w:tab/>
        <w:t>- Quyết định số 131/2002/QĐ-TTg ngày 04/10/2002 của Thủ tướng Chính phủ về việc thành lập Ngân hàng Chính sách xã hội (NHCSXH);</w:t>
      </w:r>
    </w:p>
    <w:p w:rsidR="00EF754F" w:rsidRPr="00EF72DD" w:rsidRDefault="00EF754F" w:rsidP="00EF754F">
      <w:pPr>
        <w:tabs>
          <w:tab w:val="left" w:pos="780"/>
        </w:tabs>
        <w:spacing w:before="120" w:after="120"/>
        <w:jc w:val="both"/>
        <w:rPr>
          <w:rFonts w:ascii="Times New Roman" w:hAnsi="Times New Roman"/>
        </w:rPr>
      </w:pPr>
      <w:r w:rsidRPr="00EF72DD">
        <w:rPr>
          <w:rFonts w:ascii="Times New Roman" w:hAnsi="Times New Roman"/>
        </w:rPr>
        <w:tab/>
        <w:t>- Điều lệ và tổ chức hoạt động của NHCSXH ban hành kèm theo Quyết định số 16/2003/QĐ-TTg ngày 22/01/2003 của Thủ tướng Chính phủ;</w:t>
      </w:r>
    </w:p>
    <w:p w:rsidR="00EF754F" w:rsidRPr="00EF72DD" w:rsidRDefault="00EF754F" w:rsidP="00EF754F">
      <w:pPr>
        <w:tabs>
          <w:tab w:val="left" w:pos="780"/>
        </w:tabs>
        <w:spacing w:before="120" w:after="120"/>
        <w:jc w:val="both"/>
        <w:rPr>
          <w:rFonts w:ascii="Times New Roman" w:hAnsi="Times New Roman"/>
        </w:rPr>
      </w:pPr>
      <w:r w:rsidRPr="00EF72DD">
        <w:rPr>
          <w:rFonts w:ascii="Times New Roman" w:hAnsi="Times New Roman"/>
        </w:rPr>
        <w:tab/>
        <w:t>- Thông tư số 49/2018/TT-NHNN ngày 31/12/2018 của Thống đốc Ngân hàng Nhà nước Việt Nam quy định về tiền gửi có kỳ hạn;</w:t>
      </w:r>
    </w:p>
    <w:p w:rsidR="00EF754F" w:rsidRDefault="00EF754F" w:rsidP="00EF754F">
      <w:pPr>
        <w:spacing w:before="120" w:after="120"/>
        <w:ind w:firstLine="720"/>
        <w:jc w:val="both"/>
        <w:rPr>
          <w:rFonts w:ascii="Times New Roman" w:hAnsi="Times New Roman"/>
          <w:lang w:val="nl-NL"/>
        </w:rPr>
      </w:pPr>
      <w:r w:rsidRPr="00EF72DD">
        <w:rPr>
          <w:rFonts w:ascii="Times New Roman" w:hAnsi="Times New Roman"/>
          <w:lang w:val="nl-NL"/>
        </w:rPr>
        <w:t>- Văn bản số 3589/NHCS-KHNV ngày 11/6/2019 của Tổng Giám đốc NHCSXH hướng dẫn tiền gửi có kỳ hạn tại NHCSXH.</w:t>
      </w:r>
    </w:p>
    <w:p w:rsidR="00FE70B4" w:rsidRPr="00EF754F" w:rsidRDefault="00FE70B4" w:rsidP="00EF754F"/>
    <w:sectPr w:rsidR="00FE70B4" w:rsidRPr="00EF754F" w:rsidSect="0013413B">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F853F0"/>
    <w:rsid w:val="0013413B"/>
    <w:rsid w:val="00714869"/>
    <w:rsid w:val="00BC425D"/>
    <w:rsid w:val="00EF754F"/>
    <w:rsid w:val="00F853F0"/>
    <w:rsid w:val="00FE7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F0"/>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2</cp:revision>
  <dcterms:created xsi:type="dcterms:W3CDTF">2019-06-17T02:47:00Z</dcterms:created>
  <dcterms:modified xsi:type="dcterms:W3CDTF">2019-07-09T03:24:00Z</dcterms:modified>
</cp:coreProperties>
</file>